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66" w:rsidRDefault="00514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Stephen S. Mosher</w:t>
      </w:r>
    </w:p>
    <w:p w:rsidR="00FB2366" w:rsidRDefault="00FB2366">
      <w:pPr>
        <w:jc w:val="center"/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 Licenses</w:t>
      </w:r>
    </w:p>
    <w:p w:rsidR="00FB2366" w:rsidRDefault="00FB2366">
      <w:pPr>
        <w:rPr>
          <w:rFonts w:ascii="Arial" w:hAnsi="Arial" w:cs="Arial"/>
          <w:b/>
          <w:bCs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PATENT AND TRADEMARK OFFICE (1989)</w:t>
      </w:r>
    </w:p>
    <w:p w:rsidR="00FB2366" w:rsidRDefault="002B5E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BAR OF</w:t>
      </w:r>
      <w:r w:rsidR="00514A7D">
        <w:rPr>
          <w:rFonts w:ascii="Arial" w:hAnsi="Arial" w:cs="Arial"/>
          <w:sz w:val="22"/>
          <w:szCs w:val="22"/>
        </w:rPr>
        <w:t xml:space="preserve"> TEXAS (1999)</w:t>
      </w: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SUPREME COURT BAR OF THE UNITED STATES (2006)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JURIS DOCTOR (1995)</w:t>
      </w: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Texas A &amp; M University School of Law </w:t>
      </w:r>
      <w:r>
        <w:rPr>
          <w:rFonts w:ascii="Arial" w:hAnsi="Arial" w:cs="Arial"/>
          <w:sz w:val="22"/>
          <w:szCs w:val="22"/>
          <w:vertAlign w:val="superscript"/>
        </w:rPr>
        <w:t>(1)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BACHELOR OF SCIENCE - ELECTRICAL ENGINEERING (1970)</w:t>
      </w: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Iowa State University of Science and Technology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 Experience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WHITAKER, CHALK, SWINDLE &amp; SCHWARTZ PLLC., Fort Worth, Texas</w:t>
      </w:r>
      <w:r>
        <w:rPr>
          <w:rFonts w:ascii="Arial" w:hAnsi="Arial" w:cs="Arial"/>
          <w:sz w:val="22"/>
          <w:szCs w:val="22"/>
        </w:rPr>
        <w:tab/>
        <w:t>July 2003 to present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Attorney at Law</w:t>
      </w:r>
      <w:r>
        <w:rPr>
          <w:rFonts w:ascii="Arial" w:hAnsi="Arial" w:cs="Arial"/>
          <w:sz w:val="22"/>
          <w:szCs w:val="22"/>
        </w:rPr>
        <w:t>; Appointed Member of the Firm (Partner), 2012.</w:t>
      </w:r>
    </w:p>
    <w:p w:rsidR="00FB2366" w:rsidRDefault="00514A7D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 prosecution and client counseling regarding inventions in electronic, mechanical and medical fields including oil and gas drilling instrumentation; internet, telecommunications and software inventions; electronic and mechanical products and processes.  Related work includes substantial patent litigation support; patent infringement and validity analysis and opinions; and patent searches.  Outside patent counsel for several Texas Corporations.</w:t>
      </w:r>
    </w:p>
    <w:p w:rsidR="00FB2366" w:rsidRDefault="00FB2366">
      <w:pPr>
        <w:jc w:val="both"/>
        <w:rPr>
          <w:rFonts w:ascii="Arial" w:hAnsi="Arial" w:cs="Arial"/>
          <w:sz w:val="22"/>
          <w:szCs w:val="22"/>
        </w:rPr>
      </w:pPr>
    </w:p>
    <w:p w:rsidR="00FB2366" w:rsidRDefault="00FB2366">
      <w:pPr>
        <w:jc w:val="both"/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HOWISON &amp; ARNOTT, L.L.P., Dallas, Texas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 xml:space="preserve">                 Sept.</w:t>
      </w:r>
      <w:r>
        <w:rPr>
          <w:rFonts w:ascii="Arial" w:hAnsi="Arial" w:cs="Arial"/>
          <w:sz w:val="22"/>
          <w:szCs w:val="22"/>
        </w:rPr>
        <w:t xml:space="preserve"> 1997 to July 2003</w:t>
      </w:r>
    </w:p>
    <w:p w:rsidR="00FB2366" w:rsidRDefault="00FB2366">
      <w:pPr>
        <w:jc w:val="both"/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Attorney at Law</w:t>
      </w:r>
      <w:r w:rsidR="002B5E61"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ab/>
        <w:t xml:space="preserve">          </w:t>
      </w:r>
      <w:r w:rsidR="00664DC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May,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4DC9">
        <w:rPr>
          <w:rFonts w:ascii="Arial" w:hAnsi="Arial" w:cs="Arial"/>
          <w:sz w:val="22"/>
          <w:szCs w:val="22"/>
        </w:rPr>
        <w:t>1999 to</w:t>
      </w:r>
      <w:r>
        <w:rPr>
          <w:rFonts w:ascii="Arial" w:hAnsi="Arial" w:cs="Arial"/>
          <w:sz w:val="22"/>
          <w:szCs w:val="22"/>
        </w:rPr>
        <w:t xml:space="preserve"> July, 2003</w:t>
      </w:r>
    </w:p>
    <w:p w:rsidR="00FB2366" w:rsidRDefault="00514A7D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 prosecution, principally in telecommunications (Internet, E-Commerce, telephone devices, printing systems, power control devices); also some mechanical and integrated circuits.  Related work includes client counseling, patent searches.  Supported patent litigation with prior art searches, validity and infringement analyses, drafting non-infringement and invalidity opinions, re-exam brief, interference filing, etc.  Reviewed infringement claims and recommend response.</w:t>
      </w:r>
    </w:p>
    <w:p w:rsidR="002B5E61" w:rsidRDefault="002B5E6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left" w:pos="720"/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Patent Agent</w:t>
      </w:r>
      <w:r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>Sept.</w:t>
      </w:r>
      <w:r>
        <w:rPr>
          <w:rFonts w:ascii="Arial" w:hAnsi="Arial" w:cs="Arial"/>
          <w:sz w:val="22"/>
          <w:szCs w:val="22"/>
        </w:rPr>
        <w:t xml:space="preserve"> 1997 to May 1999</w:t>
      </w:r>
    </w:p>
    <w:p w:rsidR="00FB2366" w:rsidRDefault="00514A7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Patent prosecution as above, draft analyses for opinions, litigation </w:t>
      </w:r>
      <w:r w:rsidR="002B5E61">
        <w:rPr>
          <w:rFonts w:ascii="Arial" w:hAnsi="Arial" w:cs="Arial"/>
          <w:sz w:val="22"/>
          <w:szCs w:val="22"/>
        </w:rPr>
        <w:t>support,</w:t>
      </w:r>
      <w:r>
        <w:rPr>
          <w:rFonts w:ascii="Arial" w:hAnsi="Arial" w:cs="Arial"/>
          <w:sz w:val="22"/>
          <w:szCs w:val="22"/>
        </w:rPr>
        <w:t xml:space="preserve"> prior art searches.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SELF-EMPLOYED Patent Agent: Patent Prosecution, Counseling</w:t>
      </w:r>
      <w:r>
        <w:rPr>
          <w:rFonts w:ascii="Arial" w:hAnsi="Arial" w:cs="Arial"/>
          <w:sz w:val="22"/>
          <w:szCs w:val="22"/>
        </w:rPr>
        <w:tab/>
        <w:t xml:space="preserve">March to </w:t>
      </w:r>
      <w:r w:rsidR="002B5E61">
        <w:rPr>
          <w:rFonts w:ascii="Arial" w:hAnsi="Arial" w:cs="Arial"/>
          <w:sz w:val="22"/>
          <w:szCs w:val="22"/>
        </w:rPr>
        <w:t>Sept.</w:t>
      </w:r>
      <w:r>
        <w:rPr>
          <w:rFonts w:ascii="Arial" w:hAnsi="Arial" w:cs="Arial"/>
          <w:sz w:val="22"/>
          <w:szCs w:val="22"/>
        </w:rPr>
        <w:t xml:space="preserve"> 1997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TANDY CORPORATION, Law Departme</w:t>
      </w:r>
      <w:r w:rsidR="002B5E61">
        <w:rPr>
          <w:rFonts w:ascii="Arial" w:hAnsi="Arial" w:cs="Arial"/>
          <w:sz w:val="22"/>
          <w:szCs w:val="22"/>
        </w:rPr>
        <w:t>nt, Fort Worth, Texas</w:t>
      </w:r>
      <w:r w:rsidR="002B5E61">
        <w:rPr>
          <w:rFonts w:ascii="Arial" w:hAnsi="Arial" w:cs="Arial"/>
          <w:sz w:val="22"/>
          <w:szCs w:val="22"/>
        </w:rPr>
        <w:tab/>
        <w:t xml:space="preserve">       January</w:t>
      </w:r>
      <w:r>
        <w:rPr>
          <w:rFonts w:ascii="Arial" w:hAnsi="Arial" w:cs="Arial"/>
          <w:sz w:val="22"/>
          <w:szCs w:val="22"/>
        </w:rPr>
        <w:t xml:space="preserve"> 1990 to </w:t>
      </w:r>
      <w:r w:rsidR="002B5E61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1997</w:t>
      </w:r>
    </w:p>
    <w:p w:rsidR="002B5E61" w:rsidRDefault="002B5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Patent Agent</w:t>
      </w:r>
    </w:p>
    <w:p w:rsidR="00FB2366" w:rsidRDefault="00514A7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Patent prosecution for computers, telecommunications, optical and magnetic recording; investigated and prepare responses to patent infringement claims; drafted design-</w:t>
      </w:r>
      <w:r w:rsidR="002B5E61">
        <w:rPr>
          <w:rFonts w:ascii="Arial" w:hAnsi="Arial" w:cs="Arial"/>
          <w:sz w:val="22"/>
          <w:szCs w:val="22"/>
        </w:rPr>
        <w:t>around analyses</w:t>
      </w:r>
      <w:r>
        <w:rPr>
          <w:rFonts w:ascii="Arial" w:hAnsi="Arial" w:cs="Arial"/>
          <w:sz w:val="22"/>
          <w:szCs w:val="22"/>
        </w:rPr>
        <w:t xml:space="preserve"> in electronic, mechanical, optical recording and manufacturing fields.  Supported patent litigation with patent analyses, response to discovery requests, technology tutoring, counseling senior management, etc.  Inventor of U.S. Patent No. </w:t>
      </w:r>
      <w:r>
        <w:rPr>
          <w:rFonts w:ascii="Arial" w:hAnsi="Arial" w:cs="Arial"/>
          <w:sz w:val="22"/>
          <w:szCs w:val="22"/>
        </w:rPr>
        <w:lastRenderedPageBreak/>
        <w:t>5,295,156, “Modem.”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Engineering Experience</w:t>
      </w:r>
    </w:p>
    <w:p w:rsidR="00FB2366" w:rsidRDefault="00FB2366">
      <w:pPr>
        <w:rPr>
          <w:rFonts w:ascii="Arial" w:hAnsi="Arial" w:cs="Arial"/>
          <w:b/>
          <w:bCs/>
          <w:sz w:val="22"/>
          <w:szCs w:val="22"/>
        </w:rPr>
      </w:pP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TANDY CORPORATION, Engineering Department, Fort Worth, Texas</w:t>
      </w:r>
      <w:r>
        <w:rPr>
          <w:rFonts w:ascii="Arial" w:hAnsi="Arial" w:cs="Arial"/>
          <w:sz w:val="22"/>
          <w:szCs w:val="22"/>
        </w:rPr>
        <w:tab/>
        <w:t>1984 through 1989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Manager</w:t>
      </w:r>
      <w:r>
        <w:rPr>
          <w:rFonts w:ascii="Arial" w:hAnsi="Arial" w:cs="Arial"/>
          <w:sz w:val="22"/>
          <w:szCs w:val="22"/>
        </w:rPr>
        <w:t>: Computer Development</w:t>
      </w:r>
    </w:p>
    <w:p w:rsidR="00FB2366" w:rsidRDefault="00514A7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positions: (1) Technical advisor on patent matters for Legal and Engineering departments; (2) manage a group to obtain regulatory and safety approvals for electronic products; and (3) manage staff in design, test, and regulatory approvals for Tandy computer products.</w:t>
      </w:r>
    </w:p>
    <w:p w:rsidR="00FB2366" w:rsidRDefault="00514A7D">
      <w:pPr>
        <w:tabs>
          <w:tab w:val="left" w:pos="720"/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Project Engineer</w:t>
      </w:r>
      <w:r>
        <w:rPr>
          <w:rFonts w:ascii="Arial" w:hAnsi="Arial" w:cs="Arial"/>
          <w:sz w:val="22"/>
          <w:szCs w:val="22"/>
        </w:rPr>
        <w:tab/>
        <w:t>1979 through 1984</w:t>
      </w:r>
    </w:p>
    <w:p w:rsidR="00FB2366" w:rsidRDefault="00514A7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positions including supervising engineers on control of electrical interferences from computers; designed power supply, video and paging products; and designed interference suppression measures into Tandy computers.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RANGAIRE CORPORATION, Cleburne, Texas</w:t>
      </w:r>
      <w:r>
        <w:rPr>
          <w:rFonts w:ascii="Arial" w:hAnsi="Arial" w:cs="Arial"/>
          <w:sz w:val="22"/>
          <w:szCs w:val="22"/>
        </w:rPr>
        <w:tab/>
        <w:t>1973 through 1979</w:t>
      </w: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CORPORATION, Quincy, Illinois</w:t>
      </w:r>
      <w:r>
        <w:rPr>
          <w:rFonts w:ascii="Arial" w:hAnsi="Arial" w:cs="Arial"/>
          <w:sz w:val="22"/>
          <w:szCs w:val="22"/>
        </w:rPr>
        <w:tab/>
        <w:t>1972</w:t>
      </w:r>
    </w:p>
    <w:p w:rsidR="00FB2366" w:rsidRDefault="00514A7D">
      <w:pPr>
        <w:tabs>
          <w:tab w:val="right" w:pos="100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MOTOROLA, INC., Chicago, Illinois</w:t>
      </w:r>
      <w:r>
        <w:rPr>
          <w:rFonts w:ascii="Arial" w:hAnsi="Arial" w:cs="Arial"/>
          <w:sz w:val="22"/>
          <w:szCs w:val="22"/>
        </w:rPr>
        <w:tab/>
        <w:t>1970 and 1971</w:t>
      </w:r>
    </w:p>
    <w:p w:rsidR="00FB2366" w:rsidRDefault="00514A7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engineering positions in electronic and mechanical design of electronic equipment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 Associations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2366" w:rsidRDefault="00FB2366">
      <w:pPr>
        <w:jc w:val="center"/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•State Bar of Texas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•Texas Bar Foundation, Life Fellow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•Tarrant County Bar Association; Founding Member, Intellectual Property Section 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•Tarrant County Bar Foundation, Fellow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•American Bar Association 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•American Intellectual Property Law Association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Publications 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  <w:u w:val="single"/>
        </w:rPr>
        <w:t>Best Idea Ever: A Guide to Securing a Patent</w:t>
      </w:r>
      <w:r>
        <w:rPr>
          <w:rFonts w:ascii="Arial" w:hAnsi="Arial" w:cs="Arial"/>
          <w:sz w:val="22"/>
          <w:szCs w:val="22"/>
        </w:rPr>
        <w:t xml:space="preserve"> (Part One), </w:t>
      </w:r>
      <w:r>
        <w:rPr>
          <w:rFonts w:ascii="Arial" w:hAnsi="Arial" w:cs="Arial"/>
          <w:i/>
          <w:iCs/>
          <w:sz w:val="22"/>
          <w:szCs w:val="22"/>
        </w:rPr>
        <w:t>Texas Bar Journal</w:t>
      </w:r>
      <w:r>
        <w:rPr>
          <w:rFonts w:ascii="Arial" w:hAnsi="Arial" w:cs="Arial"/>
          <w:sz w:val="22"/>
          <w:szCs w:val="22"/>
        </w:rPr>
        <w:t xml:space="preserve">, Vol. 77, No.             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, May, 2014.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  <w:u w:val="single"/>
        </w:rPr>
        <w:t xml:space="preserve">Was that </w:t>
      </w:r>
      <w:proofErr w:type="gramStart"/>
      <w:r>
        <w:rPr>
          <w:rFonts w:ascii="Arial" w:hAnsi="Arial" w:cs="Arial"/>
          <w:sz w:val="22"/>
          <w:szCs w:val="22"/>
          <w:u w:val="single"/>
        </w:rPr>
        <w:t>Your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Idea? A Guide to Securing a Patent</w:t>
      </w:r>
      <w:r>
        <w:rPr>
          <w:rFonts w:ascii="Arial" w:hAnsi="Arial" w:cs="Arial"/>
          <w:sz w:val="22"/>
          <w:szCs w:val="22"/>
        </w:rPr>
        <w:t xml:space="preserve"> (Part </w:t>
      </w:r>
      <w:proofErr w:type="gramStart"/>
      <w:r>
        <w:rPr>
          <w:rFonts w:ascii="Arial" w:hAnsi="Arial" w:cs="Arial"/>
          <w:sz w:val="22"/>
          <w:szCs w:val="22"/>
        </w:rPr>
        <w:t>Two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i/>
          <w:iCs/>
          <w:sz w:val="22"/>
          <w:szCs w:val="22"/>
        </w:rPr>
        <w:t>Texas Bar Journal</w:t>
      </w:r>
      <w:r>
        <w:rPr>
          <w:rFonts w:ascii="Arial" w:hAnsi="Arial" w:cs="Arial"/>
          <w:sz w:val="22"/>
          <w:szCs w:val="22"/>
        </w:rPr>
        <w:t>, Vol. 77,              No. 6, June, 2014.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  <w:u w:val="single"/>
        </w:rPr>
        <w:t>The IP Family of Protection Mechanisms</w:t>
      </w:r>
      <w:r>
        <w:rPr>
          <w:rFonts w:ascii="Arial" w:hAnsi="Arial" w:cs="Arial"/>
          <w:sz w:val="22"/>
          <w:szCs w:val="22"/>
        </w:rPr>
        <w:t xml:space="preserve">, delivered at Tarrant County Bar Association </w:t>
      </w:r>
      <w:r w:rsidR="002B5E61">
        <w:rPr>
          <w:rFonts w:ascii="Arial" w:hAnsi="Arial" w:cs="Arial"/>
          <w:i/>
          <w:iCs/>
          <w:sz w:val="22"/>
          <w:szCs w:val="22"/>
        </w:rPr>
        <w:t>First Annual</w:t>
      </w:r>
      <w:r>
        <w:rPr>
          <w:rFonts w:ascii="Arial" w:hAnsi="Arial" w:cs="Arial"/>
          <w:i/>
          <w:iCs/>
          <w:sz w:val="22"/>
          <w:szCs w:val="22"/>
        </w:rPr>
        <w:t xml:space="preserve"> Intellectual Property Symposium,</w:t>
      </w:r>
      <w:r>
        <w:rPr>
          <w:rFonts w:ascii="Arial" w:hAnsi="Arial" w:cs="Arial"/>
          <w:sz w:val="22"/>
          <w:szCs w:val="22"/>
        </w:rPr>
        <w:t xml:space="preserve"> February 20, 2009. 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  <w:u w:val="single"/>
        </w:rPr>
        <w:t>Patenting an Invention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Fort Worth Basin Oil &amp; Gas Magazine</w:t>
      </w:r>
      <w:r>
        <w:rPr>
          <w:rFonts w:ascii="Arial" w:hAnsi="Arial" w:cs="Arial"/>
          <w:sz w:val="22"/>
          <w:szCs w:val="22"/>
        </w:rPr>
        <w:t xml:space="preserve">, Vol. 2, Issue 7, p. 47, </w:t>
      </w:r>
      <w:r w:rsidR="002B5E61">
        <w:rPr>
          <w:rFonts w:ascii="Arial" w:hAnsi="Arial" w:cs="Arial"/>
          <w:sz w:val="22"/>
          <w:szCs w:val="22"/>
        </w:rPr>
        <w:t>July 2009</w:t>
      </w:r>
      <w:r>
        <w:rPr>
          <w:rFonts w:ascii="Arial" w:hAnsi="Arial" w:cs="Arial"/>
          <w:sz w:val="22"/>
          <w:szCs w:val="22"/>
        </w:rPr>
        <w:t>.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</w:t>
      </w:r>
      <w:r>
        <w:rPr>
          <w:rFonts w:ascii="Arial" w:hAnsi="Arial" w:cs="Arial"/>
          <w:sz w:val="22"/>
          <w:szCs w:val="22"/>
          <w:u w:val="single"/>
        </w:rPr>
        <w:t>U.S. Patent, No. 5,295,156, Modem</w:t>
      </w:r>
      <w:r>
        <w:rPr>
          <w:rFonts w:ascii="Arial" w:hAnsi="Arial" w:cs="Arial"/>
          <w:sz w:val="22"/>
          <w:szCs w:val="22"/>
        </w:rPr>
        <w:t>, issued March 15, 1994.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  <w:u w:val="single"/>
        </w:rPr>
        <w:t>Service Manual: TRS-80, 65 Watt Switching Power Supply</w:t>
      </w:r>
      <w:r>
        <w:rPr>
          <w:rFonts w:ascii="Arial" w:hAnsi="Arial" w:cs="Arial"/>
          <w:sz w:val="22"/>
          <w:szCs w:val="22"/>
        </w:rPr>
        <w:t>, Tandy Corporation</w:t>
      </w:r>
      <w:r w:rsidR="002B5E61">
        <w:rPr>
          <w:rFonts w:ascii="Arial" w:hAnsi="Arial" w:cs="Arial"/>
          <w:sz w:val="22"/>
          <w:szCs w:val="22"/>
        </w:rPr>
        <w:t>, ©</w:t>
      </w:r>
      <w:r>
        <w:rPr>
          <w:rFonts w:ascii="Arial" w:hAnsi="Arial" w:cs="Arial"/>
          <w:sz w:val="22"/>
          <w:szCs w:val="22"/>
        </w:rPr>
        <w:t xml:space="preserve"> 1983; a tutorial manual on switching power supply technology as implemented in Tandy TRS-80 Personal Computers.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•Co-Author with J.D. Grimes and J.M. Brown, </w:t>
      </w:r>
      <w:r>
        <w:rPr>
          <w:rFonts w:ascii="Arial" w:hAnsi="Arial" w:cs="Arial"/>
          <w:sz w:val="22"/>
          <w:szCs w:val="22"/>
          <w:u w:val="single"/>
        </w:rPr>
        <w:t>“An Innovative Audio Power Amplifier,”</w:t>
      </w:r>
      <w:r>
        <w:rPr>
          <w:rFonts w:ascii="Arial" w:hAnsi="Arial" w:cs="Arial"/>
          <w:sz w:val="22"/>
          <w:szCs w:val="22"/>
        </w:rPr>
        <w:t xml:space="preserve">, IEEE  Transaction on Audio and </w:t>
      </w:r>
      <w:proofErr w:type="spellStart"/>
      <w:r>
        <w:rPr>
          <w:rFonts w:ascii="Arial" w:hAnsi="Arial" w:cs="Arial"/>
          <w:sz w:val="22"/>
          <w:szCs w:val="22"/>
        </w:rPr>
        <w:t>Electroacoustics</w:t>
      </w:r>
      <w:proofErr w:type="spellEnd"/>
      <w:r>
        <w:rPr>
          <w:rFonts w:ascii="Arial" w:hAnsi="Arial" w:cs="Arial"/>
          <w:sz w:val="22"/>
          <w:szCs w:val="22"/>
        </w:rPr>
        <w:t>, Vol. AW-19, No. 4, pp. 262-8, December, 1971.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Civic Activities and Honors</w:t>
      </w:r>
    </w:p>
    <w:p w:rsidR="00FB2366" w:rsidRDefault="00FB2366">
      <w:pPr>
        <w:jc w:val="both"/>
        <w:rPr>
          <w:rFonts w:ascii="Arial" w:hAnsi="Arial" w:cs="Arial"/>
          <w:sz w:val="22"/>
          <w:szCs w:val="22"/>
        </w:rPr>
      </w:pPr>
    </w:p>
    <w:p w:rsidR="00FB2366" w:rsidRDefault="00514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 AV-</w:t>
      </w:r>
      <w:r w:rsidR="002B5E61">
        <w:rPr>
          <w:rFonts w:ascii="Arial" w:hAnsi="Arial" w:cs="Arial"/>
          <w:sz w:val="22"/>
          <w:szCs w:val="22"/>
        </w:rPr>
        <w:t>Rated Martindale</w:t>
      </w:r>
      <w:r>
        <w:rPr>
          <w:rFonts w:ascii="Arial" w:hAnsi="Arial" w:cs="Arial"/>
          <w:sz w:val="22"/>
          <w:szCs w:val="22"/>
        </w:rPr>
        <w:t xml:space="preserve"> - Hubbell®: Preeminent™</w:t>
      </w:r>
    </w:p>
    <w:p w:rsidR="00FB2366" w:rsidRDefault="00FB2366">
      <w:pPr>
        <w:jc w:val="both"/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 Chairman, Wesleyan Fund, 2015 - 2016, Texas Wesleyan University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•Champion of Justice Society, Access to Justice </w:t>
      </w:r>
      <w:proofErr w:type="gramStart"/>
      <w:r>
        <w:rPr>
          <w:rFonts w:ascii="Arial" w:hAnsi="Arial" w:cs="Arial"/>
          <w:sz w:val="22"/>
          <w:szCs w:val="22"/>
        </w:rPr>
        <w:t>commission</w:t>
      </w:r>
      <w:proofErr w:type="gramEnd"/>
      <w:r>
        <w:rPr>
          <w:rFonts w:ascii="Arial" w:hAnsi="Arial" w:cs="Arial"/>
          <w:sz w:val="22"/>
          <w:szCs w:val="22"/>
        </w:rPr>
        <w:t>, State Bar of Texas.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•Member, Dean’s Advisory Council, 2011 to present, Texas </w:t>
      </w:r>
      <w:proofErr w:type="gramStart"/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&amp;M</w:t>
      </w:r>
      <w:proofErr w:type="gramEnd"/>
      <w:r>
        <w:rPr>
          <w:rFonts w:ascii="Arial" w:hAnsi="Arial" w:cs="Arial"/>
          <w:sz w:val="22"/>
          <w:szCs w:val="22"/>
        </w:rPr>
        <w:t xml:space="preserve"> University School of Law              (formerly Texas Wesleyan University School of Law).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•Top Attorney, Tarrant County, Texas; Fort Worth Magazine, 2011 to present.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•Distinguished Alumnus, Texas Wesleyan University School of Law, 2010.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•Director, Alumni Board, 2003-2010, Vice President, 2007-2008, Texas Wesleyan University School of Law.  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•Charter Member, Warren E. Burger Society of the Texas Wesleyan University School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Law, 2003 to 2012.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•Member, Barrister Society, 2008 - 2013, Texas Wesleyan University School of Law.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•Chairman, Law School Fund; Texas Wesleyan University School of Law, 2007-2008. 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•Elder; Member, Board of Stewards: Secretary (2006-2008), Vice Chair (2009-2010), Chair (2010-2011); Senior Minister Search Committees (2005-2006 and 2010-2011); Committee on Leadership and Governance, 2012 - 2013; Chancel Choir; Curator of Gallery Collection, 2015 to present; Chair, Risk Management Committee, 2017 to present; University Christian Church, Fort Worth, Texas.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•Trustee (1989-2006), Board Chairman (1998-2000); Recipient of Willis G. </w:t>
      </w:r>
      <w:proofErr w:type="spellStart"/>
      <w:r>
        <w:rPr>
          <w:rFonts w:ascii="Arial" w:hAnsi="Arial" w:cs="Arial"/>
          <w:sz w:val="22"/>
          <w:szCs w:val="22"/>
        </w:rPr>
        <w:t>Hewatt</w:t>
      </w:r>
      <w:proofErr w:type="spellEnd"/>
      <w:r>
        <w:rPr>
          <w:rFonts w:ascii="Arial" w:hAnsi="Arial" w:cs="Arial"/>
          <w:sz w:val="22"/>
          <w:szCs w:val="22"/>
        </w:rPr>
        <w:t xml:space="preserve"> Award for Outstanding Service (1999); Fort </w:t>
      </w:r>
      <w:proofErr w:type="gramStart"/>
      <w:r>
        <w:rPr>
          <w:rFonts w:ascii="Arial" w:hAnsi="Arial" w:cs="Arial"/>
          <w:sz w:val="22"/>
          <w:szCs w:val="22"/>
        </w:rPr>
        <w:t>Worth</w:t>
      </w:r>
      <w:proofErr w:type="gramEnd"/>
      <w:r>
        <w:rPr>
          <w:rFonts w:ascii="Arial" w:hAnsi="Arial" w:cs="Arial"/>
          <w:sz w:val="22"/>
          <w:szCs w:val="22"/>
        </w:rPr>
        <w:t xml:space="preserve"> Regional Science Fair.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Military Service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2366" w:rsidRDefault="00514A7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•U. S. Air Force, 1963-1967, Grade E-4; Automatic Teletype Switching System Repair &amp;              Maintenance. Honored as Airman-of-the-Month (1964); and for design of modification to Plan 55 Automatic Teletype switching equipment, adopted system-wide (1965).</w:t>
      </w:r>
    </w:p>
    <w:p w:rsidR="00FB2366" w:rsidRDefault="00FB2366">
      <w:pPr>
        <w:rPr>
          <w:rFonts w:ascii="Arial" w:hAnsi="Arial" w:cs="Arial"/>
          <w:sz w:val="22"/>
          <w:szCs w:val="22"/>
        </w:rPr>
      </w:pP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NOTES: (1) Texas A&amp;M University acquired Texas Wesleyan University School of Law in</w:t>
      </w:r>
    </w:p>
    <w:p w:rsidR="00FB2366" w:rsidRDefault="00514A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E61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2013.</w:t>
      </w:r>
    </w:p>
    <w:p w:rsidR="00FB2366" w:rsidRDefault="0051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Rev. </w:t>
      </w:r>
      <w:r w:rsidR="002B5E61">
        <w:rPr>
          <w:rFonts w:ascii="Arial" w:hAnsi="Arial" w:cs="Arial"/>
          <w:sz w:val="16"/>
          <w:szCs w:val="16"/>
        </w:rPr>
        <w:t>July</w:t>
      </w:r>
      <w:r>
        <w:rPr>
          <w:rFonts w:ascii="Arial" w:hAnsi="Arial" w:cs="Arial"/>
          <w:sz w:val="16"/>
          <w:szCs w:val="16"/>
        </w:rPr>
        <w:t xml:space="preserve"> 2018</w:t>
      </w:r>
    </w:p>
    <w:sectPr w:rsidR="00FB2366">
      <w:footerReference w:type="default" r:id="rId6"/>
      <w:type w:val="continuous"/>
      <w:pgSz w:w="12240" w:h="15840"/>
      <w:pgMar w:top="1440" w:right="1440" w:bottom="720" w:left="72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66" w:rsidRDefault="00514A7D">
      <w:r>
        <w:separator/>
      </w:r>
    </w:p>
  </w:endnote>
  <w:endnote w:type="continuationSeparator" w:id="0">
    <w:p w:rsidR="00FB2366" w:rsidRDefault="005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66" w:rsidRDefault="00514A7D">
    <w:pPr>
      <w:framePr w:wrap="notBeside" w:hAnchor="text" w:xAlign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</w:instrText>
    </w:r>
    <w:r>
      <w:rPr>
        <w:rFonts w:ascii="Arial" w:hAnsi="Arial" w:cs="Arial"/>
        <w:sz w:val="22"/>
        <w:szCs w:val="22"/>
      </w:rPr>
      <w:fldChar w:fldCharType="separate"/>
    </w:r>
    <w:r w:rsidR="00664DC9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-</w:t>
    </w:r>
  </w:p>
  <w:p w:rsidR="00FB2366" w:rsidRDefault="00FB23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66" w:rsidRDefault="00514A7D">
      <w:r>
        <w:separator/>
      </w:r>
    </w:p>
  </w:footnote>
  <w:footnote w:type="continuationSeparator" w:id="0">
    <w:p w:rsidR="00FB2366" w:rsidRDefault="0051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7D"/>
    <w:rsid w:val="002B5E61"/>
    <w:rsid w:val="00514A7D"/>
    <w:rsid w:val="00664DC9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8B96B"/>
  <w14:defaultImageDpi w14:val="0"/>
  <w15:docId w15:val="{B04FDF52-69BE-4217-81DA-F0D9237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Long</dc:creator>
  <cp:keywords/>
  <dc:description/>
  <cp:lastModifiedBy>Wayne Long</cp:lastModifiedBy>
  <cp:revision>4</cp:revision>
  <dcterms:created xsi:type="dcterms:W3CDTF">2018-08-13T15:40:00Z</dcterms:created>
  <dcterms:modified xsi:type="dcterms:W3CDTF">2018-08-13T16:17:00Z</dcterms:modified>
</cp:coreProperties>
</file>